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9F4" w:rsidRDefault="00F259F4">
      <w:pPr>
        <w:pStyle w:val="ConsPlusNormal0"/>
        <w:jc w:val="both"/>
        <w:outlineLvl w:val="0"/>
      </w:pPr>
      <w:bookmarkStart w:id="0" w:name="_GoBack"/>
      <w:bookmarkEnd w:id="0"/>
    </w:p>
    <w:p w:rsidR="00F259F4" w:rsidRDefault="00F259F4">
      <w:pPr>
        <w:pStyle w:val="ConsPlusNormal0"/>
        <w:jc w:val="both"/>
      </w:pPr>
    </w:p>
    <w:p w:rsidR="00F259F4" w:rsidRDefault="007B40A2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F259F4" w:rsidRDefault="00F259F4">
      <w:pPr>
        <w:pStyle w:val="ConsPlusTitle0"/>
        <w:jc w:val="center"/>
      </w:pPr>
    </w:p>
    <w:p w:rsidR="00F259F4" w:rsidRDefault="007B40A2">
      <w:pPr>
        <w:pStyle w:val="ConsPlusTitle0"/>
        <w:jc w:val="center"/>
      </w:pPr>
      <w:r>
        <w:t>ПОСТАНОВЛЕНИЕ</w:t>
      </w:r>
    </w:p>
    <w:p w:rsidR="00F259F4" w:rsidRDefault="007B40A2">
      <w:pPr>
        <w:pStyle w:val="ConsPlusTitle0"/>
        <w:jc w:val="center"/>
      </w:pPr>
      <w:r>
        <w:t>от 28 мая 2007 г. N 333</w:t>
      </w:r>
    </w:p>
    <w:p w:rsidR="00F259F4" w:rsidRDefault="00F259F4">
      <w:pPr>
        <w:pStyle w:val="ConsPlusTitle0"/>
        <w:jc w:val="center"/>
      </w:pPr>
    </w:p>
    <w:p w:rsidR="00F259F4" w:rsidRDefault="007B40A2">
      <w:pPr>
        <w:pStyle w:val="ConsPlusTitle0"/>
        <w:jc w:val="center"/>
      </w:pPr>
      <w:r>
        <w:t>О СОВЕРШЕНСТВОВАНИИ</w:t>
      </w:r>
    </w:p>
    <w:p w:rsidR="00F259F4" w:rsidRDefault="007B40A2">
      <w:pPr>
        <w:pStyle w:val="ConsPlusTitle0"/>
        <w:jc w:val="center"/>
      </w:pPr>
      <w:r>
        <w:t>ГОСУДАРСТВЕННОГО РЕГУЛИРОВАНИЯ ЦЕН НА ГАЗ</w:t>
      </w:r>
    </w:p>
    <w:p w:rsidR="00F259F4" w:rsidRDefault="00F259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259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259F4" w:rsidRDefault="007B40A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259F4" w:rsidRDefault="007B40A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tooltip="Постановление Правительства РФ от 31.12.2010 N 1205 (ред. от 24.11.2023) &quot;О совершенствовании государственного регулирования цен на газ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31.12.2010 N 1205)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</w:tr>
    </w:tbl>
    <w:p w:rsidR="00F259F4" w:rsidRDefault="00F259F4">
      <w:pPr>
        <w:pStyle w:val="ConsPlusNormal0"/>
        <w:ind w:firstLine="540"/>
        <w:jc w:val="both"/>
      </w:pPr>
    </w:p>
    <w:p w:rsidR="00F259F4" w:rsidRDefault="007B40A2">
      <w:pPr>
        <w:pStyle w:val="ConsPlusNormal0"/>
        <w:ind w:firstLine="540"/>
        <w:jc w:val="both"/>
      </w:pPr>
      <w:r>
        <w:t>В целях совершенствования государственного регулирования цен на газ и развития рыночных принципов ценообразования на внутреннем рынке газа Правительство Российской Федерации постан</w:t>
      </w:r>
      <w:r>
        <w:t>овляет: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1. Утвердить прилагаемые </w:t>
      </w:r>
      <w:hyperlink w:anchor="P32" w:tooltip="ИЗМЕНЕНИЯ,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7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</w:t>
      </w:r>
      <w:r>
        <w:t xml:space="preserve">ации от 29 декабря 2000 г. N 1021 "О государственном регулировании цен на газ и тарифов на услуги по его транспортировке на территории Российской Федерации" (Собрание законодательства Российской Федерации, 2001, N 2, ст. 175; 2002, N 21, ст. 2001; 2006, N </w:t>
      </w:r>
      <w:r>
        <w:t>50, ст. 5354).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2. Утратил силу. - </w:t>
      </w:r>
      <w:hyperlink r:id="rId8" w:tooltip="Постановление Правительства РФ от 31.12.2010 N 1205 (ред. от 24.11.2023) &quot;О совершенствовании государственного регулирования цен на газ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31.12.2010 N 1205.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3. Федеральной службе по тарифам утвердить положения, определяющие:</w:t>
      </w:r>
    </w:p>
    <w:p w:rsidR="00F259F4" w:rsidRDefault="007B40A2">
      <w:pPr>
        <w:pStyle w:val="ConsPlusNormal0"/>
        <w:spacing w:before="240"/>
        <w:ind w:firstLine="540"/>
        <w:jc w:val="both"/>
      </w:pPr>
      <w:hyperlink r:id="rId9" w:tooltip="Приказ ФСТ России от 09.07.2014 N 1142-э (ред. от 24.03.2015) &quot;Об утверждении Положения об определении формулы цены газа&quot; (Зарегистрировано в Минюсте России 21.07.2014 N 33164) {КонсультантПлюс}">
        <w:r>
          <w:rPr>
            <w:color w:val="0000FF"/>
          </w:rPr>
          <w:t>формулу</w:t>
        </w:r>
      </w:hyperlink>
      <w:r>
        <w:t xml:space="preserve"> цены газа, особенности и периодичность расчета оптовых цен на газ по формуле цены газа, перечень показателей, необходимых для проведения расчета, принципы их формирования, источники исходн</w:t>
      </w:r>
      <w:r>
        <w:t>ых данных для проведения расчета и перечень необходимых материалов, представляемых организациями, осуществляющими регулируемые виды деятельности;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особенности определения объемов газа и состава конечных потребителей, в отношении которых применяются принципы</w:t>
      </w:r>
      <w:r>
        <w:t xml:space="preserve"> регулирования оптовых цен на газ, предусмотренные </w:t>
      </w:r>
      <w:hyperlink r:id="rId10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1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 формирования и государственного регулирования цен на газ и тарифов на услуги по его транспортировке на территории Российской Федерации, утвержденных Постановлением Пра</w:t>
      </w:r>
      <w:r>
        <w:t>вительства Российской Федерации от 29 декабря 2000 г. N 1021.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4. Министерству промышленности и энергетики Российской Федерации совместно с Министерством экономического развития и торговли Российской Федерации и Федеральной службой по тарифам подготовить и </w:t>
      </w:r>
      <w:r>
        <w:t xml:space="preserve">до 1 января 2009 г. представить в Правительство Российской Федерации предложения о целесообразности перехода с 1 января 2011 г. от государственного регулирования оптовых цен на газ к государственному регулированию тарифов на услуги по транспортировке газа </w:t>
      </w:r>
      <w:r>
        <w:t>по магистральным газопроводам на территории Российской Федерации.</w:t>
      </w:r>
    </w:p>
    <w:p w:rsidR="00F259F4" w:rsidRDefault="00F259F4">
      <w:pPr>
        <w:pStyle w:val="ConsPlusNormal0"/>
        <w:ind w:firstLine="540"/>
        <w:jc w:val="both"/>
      </w:pPr>
    </w:p>
    <w:p w:rsidR="00F259F4" w:rsidRDefault="007B40A2">
      <w:pPr>
        <w:pStyle w:val="ConsPlusNormal0"/>
        <w:jc w:val="right"/>
      </w:pPr>
      <w:r>
        <w:t>Председатель Правительства</w:t>
      </w:r>
    </w:p>
    <w:p w:rsidR="00F259F4" w:rsidRDefault="007B40A2">
      <w:pPr>
        <w:pStyle w:val="ConsPlusNormal0"/>
        <w:jc w:val="right"/>
      </w:pPr>
      <w:r>
        <w:lastRenderedPageBreak/>
        <w:t>Российской Федерации</w:t>
      </w:r>
    </w:p>
    <w:p w:rsidR="00F259F4" w:rsidRDefault="007B40A2">
      <w:pPr>
        <w:pStyle w:val="ConsPlusNormal0"/>
        <w:jc w:val="right"/>
      </w:pPr>
      <w:r>
        <w:t>М.ФРАДКОВ</w:t>
      </w:r>
    </w:p>
    <w:p w:rsidR="00F259F4" w:rsidRDefault="00F259F4">
      <w:pPr>
        <w:pStyle w:val="ConsPlusNormal0"/>
        <w:jc w:val="right"/>
      </w:pPr>
    </w:p>
    <w:p w:rsidR="00F259F4" w:rsidRDefault="00F259F4">
      <w:pPr>
        <w:pStyle w:val="ConsPlusNormal0"/>
        <w:jc w:val="right"/>
      </w:pPr>
    </w:p>
    <w:p w:rsidR="00F259F4" w:rsidRDefault="00F259F4">
      <w:pPr>
        <w:pStyle w:val="ConsPlusNormal0"/>
        <w:jc w:val="right"/>
      </w:pPr>
    </w:p>
    <w:p w:rsidR="00F259F4" w:rsidRDefault="00F259F4">
      <w:pPr>
        <w:pStyle w:val="ConsPlusNormal0"/>
        <w:jc w:val="right"/>
      </w:pPr>
    </w:p>
    <w:p w:rsidR="00F259F4" w:rsidRDefault="00F259F4">
      <w:pPr>
        <w:pStyle w:val="ConsPlusNormal0"/>
        <w:jc w:val="right"/>
      </w:pPr>
    </w:p>
    <w:p w:rsidR="00F259F4" w:rsidRDefault="007B40A2">
      <w:pPr>
        <w:pStyle w:val="ConsPlusNormal0"/>
        <w:jc w:val="right"/>
        <w:outlineLvl w:val="0"/>
      </w:pPr>
      <w:r>
        <w:t>Утверждены</w:t>
      </w:r>
    </w:p>
    <w:p w:rsidR="00F259F4" w:rsidRDefault="007B40A2">
      <w:pPr>
        <w:pStyle w:val="ConsPlusNormal0"/>
        <w:jc w:val="right"/>
      </w:pPr>
      <w:r>
        <w:t>Постановлением Правительства</w:t>
      </w:r>
    </w:p>
    <w:p w:rsidR="00F259F4" w:rsidRDefault="007B40A2">
      <w:pPr>
        <w:pStyle w:val="ConsPlusNormal0"/>
        <w:jc w:val="right"/>
      </w:pPr>
      <w:r>
        <w:t>Российской Федерации</w:t>
      </w:r>
    </w:p>
    <w:p w:rsidR="00F259F4" w:rsidRDefault="007B40A2">
      <w:pPr>
        <w:pStyle w:val="ConsPlusNormal0"/>
        <w:jc w:val="right"/>
      </w:pPr>
      <w:r>
        <w:t>от 28 мая 2007 г. N 333</w:t>
      </w:r>
    </w:p>
    <w:p w:rsidR="00F259F4" w:rsidRDefault="00F259F4">
      <w:pPr>
        <w:pStyle w:val="ConsPlusNormal0"/>
        <w:jc w:val="right"/>
      </w:pPr>
    </w:p>
    <w:p w:rsidR="00F259F4" w:rsidRDefault="007B40A2">
      <w:pPr>
        <w:pStyle w:val="ConsPlusTitle0"/>
        <w:jc w:val="center"/>
      </w:pPr>
      <w:bookmarkStart w:id="1" w:name="P32"/>
      <w:bookmarkEnd w:id="1"/>
      <w:r>
        <w:t>ИЗМЕНЕНИЯ,</w:t>
      </w:r>
    </w:p>
    <w:p w:rsidR="00F259F4" w:rsidRDefault="007B40A2">
      <w:pPr>
        <w:pStyle w:val="ConsPlusTitle0"/>
        <w:jc w:val="center"/>
      </w:pPr>
      <w:r>
        <w:t>КОТОРЫЕ ВНОСЯТСЯ В ПОСТАНОВЛЕНИЕ ПРАВИТЕЛЬСТВА</w:t>
      </w:r>
    </w:p>
    <w:p w:rsidR="00F259F4" w:rsidRDefault="007B40A2">
      <w:pPr>
        <w:pStyle w:val="ConsPlusTitle0"/>
        <w:jc w:val="center"/>
      </w:pPr>
      <w:r>
        <w:t>РОССИЙСКОЙ ФЕДЕРАЦИИ ОТ 29 ДЕКАБРЯ 2000 Г. N 1021</w:t>
      </w:r>
    </w:p>
    <w:p w:rsidR="00F259F4" w:rsidRDefault="00F259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259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259F4" w:rsidRDefault="007B40A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259F4" w:rsidRDefault="007B40A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" w:tooltip="Постановление Правительства РФ от 31.12.2010 N 1205 (ред. от 24.11.2023) &quot;О совершенствовании государственного регулирования цен на газ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31.12.2010 N 1205)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259F4" w:rsidRDefault="00F259F4">
            <w:pPr>
              <w:pStyle w:val="ConsPlusNormal0"/>
            </w:pPr>
          </w:p>
        </w:tc>
      </w:tr>
    </w:tbl>
    <w:p w:rsidR="00F259F4" w:rsidRDefault="00F259F4">
      <w:pPr>
        <w:pStyle w:val="ConsPlusNormal0"/>
        <w:ind w:firstLine="540"/>
        <w:jc w:val="both"/>
      </w:pPr>
    </w:p>
    <w:p w:rsidR="00F259F4" w:rsidRDefault="007B40A2">
      <w:pPr>
        <w:pStyle w:val="ConsPlusNormal0"/>
        <w:ind w:firstLine="540"/>
        <w:jc w:val="both"/>
      </w:pPr>
      <w:r>
        <w:t xml:space="preserve">1. В </w:t>
      </w:r>
      <w:hyperlink r:id="rId13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пунктах 3</w:t>
        </w:r>
      </w:hyperlink>
      <w:r>
        <w:t xml:space="preserve"> - </w:t>
      </w:r>
      <w:hyperlink r:id="rId14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5</w:t>
        </w:r>
      </w:hyperlink>
      <w:r>
        <w:t xml:space="preserve"> слова "Федеральная энергетическая комиссия Российской Федерации" в соответствующем падеже заменить словами "федеральный орган исполнительной власти в сфере госуд</w:t>
      </w:r>
      <w:r>
        <w:t>арственного регулирования цен (тарифов)" в соответствующем падеже.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2. В </w:t>
      </w:r>
      <w:hyperlink r:id="rId15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Основных положениях</w:t>
        </w:r>
      </w:hyperlink>
      <w:r>
        <w:t xml:space="preserve"> формирования и государственного регу</w:t>
      </w:r>
      <w:r>
        <w:t>лирования цен на газ и тарифов на услуги по его транспортировке на территории Российской Федерации, утвержденных указанным Постановлением: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а) по </w:t>
      </w:r>
      <w:hyperlink r:id="rId16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тексту Основных положений</w:t>
        </w:r>
      </w:hyperlink>
      <w:r>
        <w:t xml:space="preserve"> слова "Федеральная энергетическая комиссия Российской Федерации" в соответствующем падеже заменить слова</w:t>
      </w:r>
      <w:r>
        <w:t>ми "федеральный орган исполнительной власти в сфере государственного регулирования цен (тарифов)" в соответствующем падеже;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б) в </w:t>
      </w:r>
      <w:hyperlink r:id="rId17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пункте 2</w:t>
        </w:r>
      </w:hyperlink>
      <w:r>
        <w:t>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после </w:t>
      </w:r>
      <w:hyperlink r:id="rId18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абзаца третьего</w:t>
        </w:r>
      </w:hyperlink>
      <w:r>
        <w:t xml:space="preserve"> дополнить абзацами следующего содержания: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"оптовая цена на газ, определяемая в диапазоне между </w:t>
      </w:r>
      <w:r>
        <w:t>предельными максимальным и минимальным уровнями оптовых цен" - оптовая цена на газ, определяемая на выходе из системы магистральных газопроводов по соглашению сторон при заключении договоров поставки газа (в том числе долгосрочных) конечным потребителям со</w:t>
      </w:r>
      <w:r>
        <w:t>ответствующих групп;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"предельный максимальный уровень оптовых цен на газ" - уровень оптовых цен, превышение которого в договорах поставки газа не допускается;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"предельный минимальный уровень оптовых цен на газ" - уровень оптовых цен, ниже которого установл</w:t>
      </w:r>
      <w:r>
        <w:t>ение стоимости газа в договорах поставки газа не допускается;";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в) в </w:t>
      </w:r>
      <w:hyperlink r:id="rId19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пункте 3</w:t>
        </w:r>
      </w:hyperlink>
      <w:r>
        <w:t>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lastRenderedPageBreak/>
        <w:t xml:space="preserve">в </w:t>
      </w:r>
      <w:hyperlink r:id="rId20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абзаце первом</w:t>
        </w:r>
      </w:hyperlink>
      <w:r>
        <w:t xml:space="preserve"> после слов "из регулируемых оптовой цены на газ" дополнить словами "или оптовой цены на газ, определяемой по соглашению сторон с учетом установленных предельных </w:t>
      </w:r>
      <w:r>
        <w:t>уровней";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в </w:t>
      </w:r>
      <w:hyperlink r:id="rId21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абзаце втором</w:t>
        </w:r>
      </w:hyperlink>
      <w:r>
        <w:t xml:space="preserve"> после слов "из регулируемых оптовой цены на газ" дополнить словами "или оптовой цены на газ, определяемой по соглашению сторон с учетом установленных предельных уровней,";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г) </w:t>
      </w:r>
      <w:hyperlink r:id="rId22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дополнить</w:t>
        </w:r>
      </w:hyperlink>
      <w:r>
        <w:t xml:space="preserve"> пунктом 11.1 следующего содержания: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"11.1. Регулирование оптовых цен на газ осуществляется исходя из поэтапного достижения уровня равной доходности поставки газа на внутренний и внешний рынки и с уч</w:t>
      </w:r>
      <w:r>
        <w:t>етом стоимости альтернативных видов топлива.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Регулирование цен на газ (тарифов на услуги по его транспортировке) для потребителей, поставка газа которым стала возможной благодаря созданию новых региональных систем газоснабжения, магистральных газопроводов </w:t>
      </w:r>
      <w:r>
        <w:t>и газораспределительных сетей, а также благодаря развитию, реконструкции, расширению, модернизации существующих магистральных газопроводов и газораспределительных сетей в целях расширения их пропускной способности, осуществляется исходя из необходимости об</w:t>
      </w:r>
      <w:r>
        <w:t>еспечения согласованных с федеральным органом исполнительной власти в сфере государственного регулирования цен (тарифов) срока окупаемости инвестиционного проекта строительства новых объектов инфраструктуры и уровня доходности на вложенный капитал. При рас</w:t>
      </w:r>
      <w:r>
        <w:t>чете регулируемых цен (тарифов) в этом случае учитываются прогнозный уровень загрузки газопроводов, степень технологического обособления новых объектов от действующей инфраструктуры, а также подтвержденный платежеспособный спрос на газ конечных потребителе</w:t>
      </w:r>
      <w:r>
        <w:t>й. После окончания указанного срока окупаемости инвестиционного проекта расчет цен (тарифов) производится в общем порядке.";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д) в </w:t>
      </w:r>
      <w:hyperlink r:id="rId23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пункте 15</w:t>
        </w:r>
      </w:hyperlink>
      <w:r>
        <w:t>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слово "Тарифы" заменить словами "Цены на газ, тарифы";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после слов "к сетям различного давления," дополнить словами "ценовых поясов, сезонности, времени заключения и сроков действия договоров поставки газа,";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е) </w:t>
      </w:r>
      <w:hyperlink r:id="rId24" w:tooltip="Постановление Правительства РФ от 29.12.2000 N 1021 (ред. от 07.12.2006) &quot;О государственном регулировании цен на газ и тарифов на услуги по его транспортировке на территории Российской Федерации&quot; (вместе с &quot;Основными положениями формирования и государственного">
        <w:r>
          <w:rPr>
            <w:color w:val="0000FF"/>
          </w:rPr>
          <w:t>дополнить</w:t>
        </w:r>
      </w:hyperlink>
      <w:r>
        <w:t xml:space="preserve"> раздел IV пунктами 15.1 - 15.3 следующего содержания: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"15.1. Оптовые цены на газ, добываемый открытым акционерным обществом "Газпром" и его аффилирова</w:t>
      </w:r>
      <w:r>
        <w:t>нными лицами, на выходе из системы магистрального газопроводного транспорта определяются по соглашению сторон при заключении договоров поставки газа (в том числе долгосрочных), включая случаи его перепродажи, в диапазоне между предельными максимальным и ми</w:t>
      </w:r>
      <w:r>
        <w:t>нимальным уровнями оптовых цен с учетом особенностей, определяемых федеральным органом исполнительной власти в сфере государственного регулирования цен (тарифов) для следующих групп потребителей (кроме населения):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а) конечные потребители, впервые заключивш</w:t>
      </w:r>
      <w:r>
        <w:t xml:space="preserve">ие договоры поставки газа с началом поставки после 1 июля 2007 г. (кроме организаций, создаваемых в результате реорганизации организаций, ранее покупавших газ, добываемый открытым акционерным обществом "Газпром" и его </w:t>
      </w:r>
      <w:r>
        <w:lastRenderedPageBreak/>
        <w:t>аффилированными лицами, или организаци</w:t>
      </w:r>
      <w:r>
        <w:t xml:space="preserve">й, которые приобрели (в том числе в порядке правопреемства) </w:t>
      </w:r>
      <w:proofErr w:type="spellStart"/>
      <w:r>
        <w:t>газопотребляющее</w:t>
      </w:r>
      <w:proofErr w:type="spellEnd"/>
      <w:r>
        <w:t xml:space="preserve"> оборудование, ранее обеспечивавшееся газом, добываемым открытым акционерным обществом "Газпром" и его аффилированными лицами);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б) конечные потребители, приобретающие газ сверх объ</w:t>
      </w:r>
      <w:r>
        <w:t>емов, зафиксированных в договорах поставки газа на 2007 год (без учета дополнительных объемов газа, предусмотренных дополнительными соглашениями к указанным договорам);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в) утратил силу. - </w:t>
      </w:r>
      <w:hyperlink r:id="rId25" w:tooltip="Постановление Правительства РФ от 31.12.2010 N 1205 (ред. от 24.11.2023) &quot;О совершенствовании государственного регулирования цен на газ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31.12.2010 N</w:t>
      </w:r>
      <w:r>
        <w:t xml:space="preserve"> 1205.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15.2. В качестве предельного минимального уровня оптовых цен на газ используются регулируемые оптовые цены на газ, устанавливаемые исходя из определяемых Правительством Российской Федерации средних темпов роста оптовых цен.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>В качестве предельного ма</w:t>
      </w:r>
      <w:r>
        <w:t>ксимального уровня оптовых цен на газ используются регулируемые оптовые цены на газ, которые устанавливаются исходя из определяемых Правительством Российской Федерации средних темпов роста оптовых цен и увеличиваются в 2007 году на 60 процентов, в 2008 год</w:t>
      </w:r>
      <w:r>
        <w:t>у - на 50 процентов, с 1 января 2009 г. - на 40 процентов, с 1 июля 2009 г. - на 30 процентов, с 1 января 2010 г. - на 20 процентов и с 1 июля 2010 г. - на 10 процентов.</w:t>
      </w:r>
    </w:p>
    <w:p w:rsidR="00F259F4" w:rsidRDefault="007B40A2">
      <w:pPr>
        <w:pStyle w:val="ConsPlusNormal0"/>
        <w:spacing w:before="240"/>
        <w:ind w:firstLine="540"/>
        <w:jc w:val="both"/>
      </w:pPr>
      <w:r>
        <w:t xml:space="preserve">15.3. Поставщики реализуют газ, добываемый открытым акционерным обществом "Газпром" и </w:t>
      </w:r>
      <w:r>
        <w:t>его аффилированными лицами, по оптовым ценам, определяемым по соглашению сторон в соответствии с пунктами 15.1 и 15.2 настоящих Основных положений, при условии обеспечения ежегодного выполнения обязательств по договорам поставки этого газа в объемах, зафик</w:t>
      </w:r>
      <w:r>
        <w:t>сированных в договорах поставки газа на 2007 год (без учета дополнительных объемов газа, предусмотренных дополнительными соглашениями к указанным договорам).".</w:t>
      </w:r>
    </w:p>
    <w:p w:rsidR="00F259F4" w:rsidRDefault="00F259F4">
      <w:pPr>
        <w:pStyle w:val="ConsPlusNormal0"/>
        <w:ind w:firstLine="540"/>
        <w:jc w:val="both"/>
      </w:pPr>
    </w:p>
    <w:p w:rsidR="00F259F4" w:rsidRDefault="00F259F4">
      <w:pPr>
        <w:pStyle w:val="ConsPlusNormal0"/>
        <w:ind w:firstLine="540"/>
        <w:jc w:val="both"/>
      </w:pPr>
    </w:p>
    <w:p w:rsidR="00F259F4" w:rsidRDefault="00F259F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259F4">
      <w:headerReference w:type="default" r:id="rId26"/>
      <w:footerReference w:type="default" r:id="rId27"/>
      <w:headerReference w:type="first" r:id="rId28"/>
      <w:footerReference w:type="first" r:id="rId2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0A2" w:rsidRDefault="007B40A2">
      <w:r>
        <w:separator/>
      </w:r>
    </w:p>
  </w:endnote>
  <w:endnote w:type="continuationSeparator" w:id="0">
    <w:p w:rsidR="007B40A2" w:rsidRDefault="007B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9F4" w:rsidRDefault="00F259F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259F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259F4" w:rsidRDefault="007B40A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259F4" w:rsidRDefault="007B40A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259F4" w:rsidRDefault="007B40A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259F4" w:rsidRDefault="007B40A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9F4" w:rsidRDefault="00F259F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259F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259F4" w:rsidRDefault="007B40A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259F4" w:rsidRDefault="007B40A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259F4" w:rsidRDefault="007B40A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259F4" w:rsidRDefault="007B40A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0A2" w:rsidRDefault="007B40A2">
      <w:r>
        <w:separator/>
      </w:r>
    </w:p>
  </w:footnote>
  <w:footnote w:type="continuationSeparator" w:id="0">
    <w:p w:rsidR="007B40A2" w:rsidRDefault="007B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259F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259F4" w:rsidRDefault="007B40A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РФ от 28.05.2007 N 333</w:t>
          </w:r>
          <w:r>
            <w:rPr>
              <w:rFonts w:ascii="Tahoma" w:hAnsi="Tahoma" w:cs="Tahoma"/>
              <w:sz w:val="16"/>
              <w:szCs w:val="16"/>
            </w:rPr>
            <w:br/>
            <w:t>(ред. от 31.12.2010)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совершенствовании государственного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регулирова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F259F4" w:rsidRDefault="007B40A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12.03.2025</w:t>
          </w:r>
        </w:p>
      </w:tc>
    </w:tr>
  </w:tbl>
  <w:p w:rsidR="00F259F4" w:rsidRDefault="00F259F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259F4" w:rsidRDefault="00F259F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259F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259F4" w:rsidRDefault="007B40A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28.05.2007 N 333</w:t>
          </w:r>
          <w:r>
            <w:rPr>
              <w:rFonts w:ascii="Tahoma" w:hAnsi="Tahoma" w:cs="Tahoma"/>
              <w:sz w:val="16"/>
              <w:szCs w:val="16"/>
            </w:rPr>
            <w:br/>
            <w:t>(ред. от 31.12.2010)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совершенствовании государственного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регулирова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F259F4" w:rsidRDefault="007B40A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F259F4" w:rsidRDefault="00F259F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259F4" w:rsidRDefault="00F259F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9F4"/>
    <w:rsid w:val="007B40A2"/>
    <w:rsid w:val="00F16E07"/>
    <w:rsid w:val="00F2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846E"/>
  <w15:docId w15:val="{0DBC41AB-9374-4AE8-B786-3F2976B5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2820&amp;date=12.03.2025&amp;dst=100041&amp;field=134" TargetMode="External"/><Relationship Id="rId13" Type="http://schemas.openxmlformats.org/officeDocument/2006/relationships/hyperlink" Target="https://login.consultant.ru/link/?req=doc&amp;base=LAW&amp;n=64464&amp;date=12.03.2025&amp;dst=100011&amp;field=134" TargetMode="External"/><Relationship Id="rId18" Type="http://schemas.openxmlformats.org/officeDocument/2006/relationships/hyperlink" Target="https://login.consultant.ru/link/?req=doc&amp;base=LAW&amp;n=64464&amp;date=12.03.2025&amp;dst=100023&amp;field=134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64464&amp;date=12.03.2025&amp;dst=100032&amp;field=134" TargetMode="External"/><Relationship Id="rId7" Type="http://schemas.openxmlformats.org/officeDocument/2006/relationships/hyperlink" Target="https://login.consultant.ru/link/?req=doc&amp;base=LAW&amp;n=64464&amp;date=12.03.2025" TargetMode="External"/><Relationship Id="rId12" Type="http://schemas.openxmlformats.org/officeDocument/2006/relationships/hyperlink" Target="https://login.consultant.ru/link/?req=doc&amp;base=LAW&amp;n=462820&amp;date=12.03.2025&amp;dst=100042&amp;field=134" TargetMode="External"/><Relationship Id="rId17" Type="http://schemas.openxmlformats.org/officeDocument/2006/relationships/hyperlink" Target="https://login.consultant.ru/link/?req=doc&amp;base=LAW&amp;n=64464&amp;date=12.03.2025&amp;dst=100021&amp;field=134" TargetMode="External"/><Relationship Id="rId25" Type="http://schemas.openxmlformats.org/officeDocument/2006/relationships/hyperlink" Target="https://login.consultant.ru/link/?req=doc&amp;base=LAW&amp;n=462820&amp;date=12.03.2025&amp;dst=100042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64464&amp;date=12.03.2025&amp;dst=100018&amp;field=134" TargetMode="External"/><Relationship Id="rId20" Type="http://schemas.openxmlformats.org/officeDocument/2006/relationships/hyperlink" Target="https://login.consultant.ru/link/?req=doc&amp;base=LAW&amp;n=64464&amp;date=12.03.2025&amp;dst=100031&amp;field=134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2820&amp;date=12.03.2025&amp;dst=100040&amp;field=134" TargetMode="External"/><Relationship Id="rId11" Type="http://schemas.openxmlformats.org/officeDocument/2006/relationships/hyperlink" Target="https://login.consultant.ru/link/?req=doc&amp;base=LAW&amp;n=493140&amp;date=12.03.2025&amp;dst=100125&amp;field=134" TargetMode="External"/><Relationship Id="rId24" Type="http://schemas.openxmlformats.org/officeDocument/2006/relationships/hyperlink" Target="https://login.consultant.ru/link/?req=doc&amp;base=LAW&amp;n=64464&amp;date=12.03.2025&amp;dst=100018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64464&amp;date=12.03.2025&amp;dst=100018&amp;field=134" TargetMode="External"/><Relationship Id="rId23" Type="http://schemas.openxmlformats.org/officeDocument/2006/relationships/hyperlink" Target="https://login.consultant.ru/link/?req=doc&amp;base=LAW&amp;n=64464&amp;date=12.03.2025&amp;dst=100074&amp;field=134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93140&amp;date=12.03.2025&amp;dst=100119&amp;field=134" TargetMode="External"/><Relationship Id="rId19" Type="http://schemas.openxmlformats.org/officeDocument/2006/relationships/hyperlink" Target="https://login.consultant.ru/link/?req=doc&amp;base=LAW&amp;n=64464&amp;date=12.03.2025&amp;dst=100031&amp;field=134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79107&amp;date=12.03.2025&amp;dst=100017&amp;field=134" TargetMode="External"/><Relationship Id="rId14" Type="http://schemas.openxmlformats.org/officeDocument/2006/relationships/hyperlink" Target="https://login.consultant.ru/link/?req=doc&amp;base=LAW&amp;n=64464&amp;date=12.03.2025&amp;dst=100013&amp;field=134" TargetMode="External"/><Relationship Id="rId22" Type="http://schemas.openxmlformats.org/officeDocument/2006/relationships/hyperlink" Target="https://login.consultant.ru/link/?req=doc&amp;base=LAW&amp;n=64464&amp;date=12.03.2025&amp;dst=100018&amp;field=134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2355</Words>
  <Characters>13426</Characters>
  <Application>Microsoft Office Word</Application>
  <DocSecurity>0</DocSecurity>
  <Lines>111</Lines>
  <Paragraphs>31</Paragraphs>
  <ScaleCrop>false</ScaleCrop>
  <Company>КонсультантПлюс Версия 4024.00.50</Company>
  <LinksUpToDate>false</LinksUpToDate>
  <CharactersWithSpaces>15750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28.05.2007 N 333
(ред. от 31.12.2010)
"О совершенствовании государственного регулирования цен на газ"</dc:title>
  <cp:lastModifiedBy>Артищева Дарья Владимировна</cp:lastModifiedBy>
  <cp:revision>2</cp:revision>
  <dcterms:created xsi:type="dcterms:W3CDTF">2025-03-12T08:23:00Z</dcterms:created>
  <dcterms:modified xsi:type="dcterms:W3CDTF">2025-03-13T07:42:00Z</dcterms:modified>
</cp:coreProperties>
</file>